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D9D1A" w14:textId="77777777" w:rsidR="004F4F45" w:rsidRPr="004F4F45" w:rsidRDefault="004F4F45" w:rsidP="004F4F45">
      <w:pPr>
        <w:shd w:val="clear" w:color="auto" w:fill="FFFFFF"/>
        <w:spacing w:after="0" w:line="930" w:lineRule="atLeast"/>
        <w:outlineLvl w:val="0"/>
        <w:rPr>
          <w:rFonts w:ascii="Arial" w:eastAsia="Times New Roman" w:hAnsi="Arial" w:cs="Arial"/>
          <w:b/>
          <w:bCs/>
          <w:color w:val="006286"/>
          <w:kern w:val="36"/>
          <w:sz w:val="56"/>
          <w:szCs w:val="56"/>
          <w:lang w:eastAsia="fr-FR"/>
        </w:rPr>
      </w:pPr>
      <w:bookmarkStart w:id="0" w:name="_GoBack"/>
      <w:bookmarkEnd w:id="0"/>
      <w:r w:rsidRPr="004F4F45">
        <w:rPr>
          <w:rFonts w:ascii="Arial" w:eastAsia="Times New Roman" w:hAnsi="Arial" w:cs="Arial"/>
          <w:b/>
          <w:bCs/>
          <w:color w:val="006286"/>
          <w:kern w:val="36"/>
          <w:sz w:val="56"/>
          <w:szCs w:val="56"/>
          <w:lang w:eastAsia="fr-FR"/>
        </w:rPr>
        <w:t>WATERPROOF Cryo-</w:t>
      </w:r>
      <w:proofErr w:type="spellStart"/>
      <w:r w:rsidRPr="004F4F45">
        <w:rPr>
          <w:rFonts w:ascii="Arial" w:eastAsia="Times New Roman" w:hAnsi="Arial" w:cs="Arial"/>
          <w:b/>
          <w:bCs/>
          <w:color w:val="006286"/>
          <w:kern w:val="36"/>
          <w:sz w:val="56"/>
          <w:szCs w:val="56"/>
          <w:lang w:eastAsia="fr-FR"/>
        </w:rPr>
        <w:t>Gloves</w:t>
      </w:r>
      <w:proofErr w:type="spellEnd"/>
      <w:r w:rsidRPr="004F4F45">
        <w:rPr>
          <w:rFonts w:ascii="Arial" w:eastAsia="Times New Roman" w:hAnsi="Arial" w:cs="Arial"/>
          <w:b/>
          <w:bCs/>
          <w:color w:val="006286"/>
          <w:kern w:val="36"/>
          <w:sz w:val="56"/>
          <w:szCs w:val="56"/>
          <w:lang w:eastAsia="fr-FR"/>
        </w:rPr>
        <w:t> </w:t>
      </w:r>
      <w:r w:rsidRPr="004F4F45">
        <w:rPr>
          <w:rFonts w:ascii="Arial" w:eastAsia="Times New Roman" w:hAnsi="Arial" w:cs="Arial"/>
          <w:b/>
          <w:bCs/>
          <w:color w:val="006286"/>
          <w:kern w:val="36"/>
          <w:sz w:val="56"/>
          <w:szCs w:val="56"/>
          <w:vertAlign w:val="superscript"/>
          <w:lang w:eastAsia="fr-FR"/>
        </w:rPr>
        <w:t>®</w:t>
      </w:r>
    </w:p>
    <w:p w14:paraId="4570CAE8" w14:textId="77777777" w:rsidR="004F4F45" w:rsidRPr="004F4F45" w:rsidRDefault="004F4F45" w:rsidP="004F4F45">
      <w:pPr>
        <w:shd w:val="clear" w:color="auto" w:fill="FFFFFF"/>
        <w:spacing w:line="540" w:lineRule="atLeast"/>
        <w:outlineLvl w:val="2"/>
        <w:rPr>
          <w:rFonts w:ascii="Arial" w:eastAsia="Times New Roman" w:hAnsi="Arial" w:cs="Arial"/>
          <w:b/>
          <w:bCs/>
          <w:color w:val="006286"/>
          <w:sz w:val="28"/>
          <w:szCs w:val="28"/>
          <w:lang w:eastAsia="fr-FR"/>
        </w:rPr>
      </w:pPr>
      <w:r w:rsidRPr="004F4F45">
        <w:rPr>
          <w:rFonts w:ascii="Arial" w:eastAsia="Times New Roman" w:hAnsi="Arial" w:cs="Arial"/>
          <w:b/>
          <w:bCs/>
          <w:color w:val="006286"/>
          <w:sz w:val="28"/>
          <w:szCs w:val="28"/>
          <w:lang w:eastAsia="fr-FR"/>
        </w:rPr>
        <w:t>Longueur du coude avec manchette d'environ 500 mm de long</w:t>
      </w:r>
    </w:p>
    <w:p w14:paraId="132505AB" w14:textId="77777777" w:rsidR="004F4F45" w:rsidRPr="004F4F45" w:rsidRDefault="004F4F45" w:rsidP="004F4F45">
      <w:pPr>
        <w:shd w:val="clear" w:color="auto" w:fill="FFFFFF"/>
        <w:spacing w:after="0" w:line="240" w:lineRule="auto"/>
        <w:rPr>
          <w:rFonts w:ascii="Arial" w:eastAsia="Times New Roman" w:hAnsi="Arial" w:cs="Arial"/>
          <w:lang w:eastAsia="fr-FR"/>
        </w:rPr>
      </w:pPr>
      <w:r w:rsidRPr="004F4F45">
        <w:rPr>
          <w:rFonts w:ascii="Arial" w:eastAsia="Times New Roman" w:hAnsi="Arial" w:cs="Arial"/>
          <w:lang w:eastAsia="fr-FR"/>
        </w:rPr>
        <w:t>Ces gants de protection sont particulièrement adaptés pour travailler dans des systèmes de surgélation, avec des liquides de refroidissement, ainsi que pour la manipulation de gaz liquéfiés cryogéniques, tels que l'azote liquide en phase gazeuse et d'autres températures ultra-basses.</w:t>
      </w:r>
    </w:p>
    <w:p w14:paraId="0E572D5E" w14:textId="77777777" w:rsidR="004F4F45" w:rsidRPr="004F4F45" w:rsidRDefault="004F4F45" w:rsidP="004F4F45">
      <w:pPr>
        <w:shd w:val="clear" w:color="auto" w:fill="FFFFFF"/>
        <w:spacing w:line="240" w:lineRule="auto"/>
        <w:rPr>
          <w:rFonts w:ascii="Arial" w:eastAsia="Times New Roman" w:hAnsi="Arial" w:cs="Arial"/>
          <w:lang w:eastAsia="fr-FR"/>
        </w:rPr>
      </w:pPr>
      <w:r w:rsidRPr="004F4F45">
        <w:rPr>
          <w:rFonts w:ascii="Arial" w:eastAsia="Times New Roman" w:hAnsi="Arial" w:cs="Arial"/>
          <w:lang w:eastAsia="fr-FR"/>
        </w:rPr>
        <w:t>Grâce au  </w:t>
      </w:r>
      <w:r w:rsidRPr="004F4F45">
        <w:rPr>
          <w:rFonts w:ascii="Arial" w:eastAsia="Times New Roman" w:hAnsi="Arial" w:cs="Arial"/>
          <w:b/>
          <w:bCs/>
          <w:lang w:eastAsia="fr-FR"/>
        </w:rPr>
        <w:t>gant intérieur en téflon sans couture</w:t>
      </w:r>
      <w:r w:rsidRPr="004F4F45">
        <w:rPr>
          <w:rFonts w:ascii="Arial" w:eastAsia="Times New Roman" w:hAnsi="Arial" w:cs="Arial"/>
          <w:lang w:eastAsia="fr-FR"/>
        </w:rPr>
        <w:t xml:space="preserve">, </w:t>
      </w:r>
    </w:p>
    <w:p w14:paraId="4174241F" w14:textId="77777777" w:rsidR="004F4F45" w:rsidRPr="004F4F45" w:rsidRDefault="004F4F45" w:rsidP="004F4F45">
      <w:pPr>
        <w:shd w:val="clear" w:color="auto" w:fill="FFFFFF"/>
        <w:spacing w:line="240" w:lineRule="auto"/>
        <w:rPr>
          <w:rFonts w:ascii="Arial" w:eastAsia="Times New Roman" w:hAnsi="Arial" w:cs="Arial"/>
          <w:lang w:eastAsia="fr-FR"/>
        </w:rPr>
      </w:pPr>
      <w:proofErr w:type="gramStart"/>
      <w:r w:rsidRPr="004F4F45">
        <w:rPr>
          <w:rFonts w:ascii="Arial" w:eastAsia="Times New Roman" w:hAnsi="Arial" w:cs="Arial"/>
          <w:lang w:eastAsia="fr-FR"/>
        </w:rPr>
        <w:t>le</w:t>
      </w:r>
      <w:proofErr w:type="gramEnd"/>
      <w:r w:rsidRPr="004F4F45">
        <w:rPr>
          <w:rFonts w:ascii="Arial" w:eastAsia="Times New Roman" w:hAnsi="Arial" w:cs="Arial"/>
          <w:lang w:eastAsia="fr-FR"/>
        </w:rPr>
        <w:t xml:space="preserve"> Cryo-</w:t>
      </w:r>
      <w:proofErr w:type="spellStart"/>
      <w:r w:rsidRPr="004F4F45">
        <w:rPr>
          <w:rFonts w:ascii="Arial" w:eastAsia="Times New Roman" w:hAnsi="Arial" w:cs="Arial"/>
          <w:lang w:eastAsia="fr-FR"/>
        </w:rPr>
        <w:t>Glove</w:t>
      </w:r>
      <w:proofErr w:type="spellEnd"/>
      <w:r w:rsidRPr="004F4F45">
        <w:rPr>
          <w:rFonts w:ascii="Arial" w:eastAsia="Times New Roman" w:hAnsi="Arial" w:cs="Arial"/>
          <w:lang w:eastAsia="fr-FR"/>
        </w:rPr>
        <w:t> </w:t>
      </w:r>
      <w:r w:rsidRPr="004F4F45">
        <w:rPr>
          <w:rFonts w:ascii="Arial" w:eastAsia="Times New Roman" w:hAnsi="Arial" w:cs="Arial"/>
          <w:vertAlign w:val="superscript"/>
          <w:lang w:eastAsia="fr-FR"/>
        </w:rPr>
        <w:t>®</w:t>
      </w:r>
      <w:r w:rsidRPr="004F4F45">
        <w:rPr>
          <w:rFonts w:ascii="Arial" w:eastAsia="Times New Roman" w:hAnsi="Arial" w:cs="Arial"/>
          <w:lang w:eastAsia="fr-FR"/>
        </w:rPr>
        <w:t> WATERPROOF offre une protection inégalée contre les dangers des </w:t>
      </w:r>
      <w:r w:rsidRPr="004F4F45">
        <w:rPr>
          <w:rFonts w:ascii="Arial" w:eastAsia="Times New Roman" w:hAnsi="Arial" w:cs="Arial"/>
          <w:b/>
          <w:bCs/>
          <w:lang w:eastAsia="fr-FR"/>
        </w:rPr>
        <w:t>longs</w:t>
      </w:r>
      <w:r w:rsidRPr="004F4F45">
        <w:rPr>
          <w:rFonts w:ascii="Arial" w:eastAsia="Times New Roman" w:hAnsi="Arial" w:cs="Arial"/>
          <w:lang w:eastAsia="fr-FR"/>
        </w:rPr>
        <w:t> temps de </w:t>
      </w:r>
      <w:r w:rsidRPr="004F4F45">
        <w:rPr>
          <w:rFonts w:ascii="Arial" w:eastAsia="Times New Roman" w:hAnsi="Arial" w:cs="Arial"/>
          <w:b/>
          <w:bCs/>
          <w:lang w:eastAsia="fr-FR"/>
        </w:rPr>
        <w:t>séjour</w:t>
      </w:r>
      <w:r w:rsidRPr="004F4F45">
        <w:rPr>
          <w:rFonts w:ascii="Arial" w:eastAsia="Times New Roman" w:hAnsi="Arial" w:cs="Arial"/>
          <w:lang w:eastAsia="fr-FR"/>
        </w:rPr>
        <w:t> à des températures ultra-basses.</w:t>
      </w:r>
      <w:r w:rsidRPr="004F4F45">
        <w:rPr>
          <w:noProof/>
          <w:lang w:eastAsia="fr-FR"/>
        </w:rPr>
        <w:t xml:space="preserve"> </w:t>
      </w:r>
      <w:r>
        <w:rPr>
          <w:noProof/>
          <w:lang w:eastAsia="fr-FR"/>
        </w:rPr>
        <w:drawing>
          <wp:inline distT="0" distB="0" distL="0" distR="0" wp14:anchorId="070B6D1D" wp14:editId="5C65A6BC">
            <wp:extent cx="3981157" cy="2630426"/>
            <wp:effectExtent l="0" t="0" r="635" b="0"/>
            <wp:docPr id="1" name="Image 1" descr="https://laboplus.de/wp-content/uploads/2019/08/CryoWP-EB-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plus.de/wp-content/uploads/2019/08/CryoWP-EB-Bla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1075" cy="2630372"/>
                    </a:xfrm>
                    <a:prstGeom prst="rect">
                      <a:avLst/>
                    </a:prstGeom>
                    <a:noFill/>
                    <a:ln>
                      <a:noFill/>
                    </a:ln>
                  </pic:spPr>
                </pic:pic>
              </a:graphicData>
            </a:graphic>
          </wp:inline>
        </w:drawing>
      </w:r>
    </w:p>
    <w:p w14:paraId="1F9AA336" w14:textId="77777777" w:rsidR="00AD0820" w:rsidRDefault="004F4F45">
      <w:pPr>
        <w:rPr>
          <w:sz w:val="28"/>
          <w:szCs w:val="28"/>
        </w:rPr>
      </w:pPr>
      <w:r>
        <w:rPr>
          <w:noProof/>
          <w:lang w:eastAsia="fr-FR"/>
        </w:rPr>
        <w:drawing>
          <wp:inline distT="0" distB="0" distL="0" distR="0" wp14:anchorId="42BA52CA" wp14:editId="0106D6B8">
            <wp:extent cx="6724357" cy="4543864"/>
            <wp:effectExtent l="0" t="0" r="63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756348" cy="4565481"/>
                    </a:xfrm>
                    <a:prstGeom prst="rect">
                      <a:avLst/>
                    </a:prstGeom>
                  </pic:spPr>
                </pic:pic>
              </a:graphicData>
            </a:graphic>
          </wp:inline>
        </w:drawing>
      </w:r>
    </w:p>
    <w:p w14:paraId="0A742251" w14:textId="77777777" w:rsidR="004F4F45" w:rsidRDefault="004F4F45">
      <w:pPr>
        <w:rPr>
          <w:sz w:val="28"/>
          <w:szCs w:val="28"/>
        </w:rPr>
      </w:pPr>
    </w:p>
    <w:p w14:paraId="24552CC8" w14:textId="77777777" w:rsidR="004F4F45" w:rsidRDefault="004F4F45">
      <w:pPr>
        <w:rPr>
          <w:sz w:val="28"/>
          <w:szCs w:val="28"/>
        </w:rPr>
      </w:pPr>
      <w:r>
        <w:rPr>
          <w:noProof/>
          <w:lang w:eastAsia="fr-FR"/>
        </w:rPr>
        <w:drawing>
          <wp:inline distT="0" distB="0" distL="0" distR="0" wp14:anchorId="7E680152" wp14:editId="770794A2">
            <wp:extent cx="6049108" cy="4631517"/>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56942" cy="4637515"/>
                    </a:xfrm>
                    <a:prstGeom prst="rect">
                      <a:avLst/>
                    </a:prstGeom>
                  </pic:spPr>
                </pic:pic>
              </a:graphicData>
            </a:graphic>
          </wp:inline>
        </w:drawing>
      </w:r>
    </w:p>
    <w:p w14:paraId="72A3C6B3" w14:textId="77777777" w:rsidR="004F4F45" w:rsidRDefault="004F4F45">
      <w:pPr>
        <w:rPr>
          <w:sz w:val="28"/>
          <w:szCs w:val="28"/>
        </w:rPr>
      </w:pPr>
    </w:p>
    <w:p w14:paraId="100ABD43" w14:textId="77777777" w:rsidR="004F4F45" w:rsidRPr="004F4F45" w:rsidRDefault="004F4F45">
      <w:pPr>
        <w:rPr>
          <w:sz w:val="28"/>
          <w:szCs w:val="28"/>
        </w:rPr>
      </w:pPr>
      <w:r>
        <w:rPr>
          <w:noProof/>
          <w:lang w:eastAsia="fr-FR"/>
        </w:rPr>
        <w:drawing>
          <wp:inline distT="0" distB="0" distL="0" distR="0" wp14:anchorId="78DDFB2A" wp14:editId="76F9853F">
            <wp:extent cx="6046081" cy="2433711"/>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47760" cy="2434387"/>
                    </a:xfrm>
                    <a:prstGeom prst="rect">
                      <a:avLst/>
                    </a:prstGeom>
                  </pic:spPr>
                </pic:pic>
              </a:graphicData>
            </a:graphic>
          </wp:inline>
        </w:drawing>
      </w:r>
    </w:p>
    <w:sectPr w:rsidR="004F4F45" w:rsidRPr="004F4F45" w:rsidSect="004F4F45">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97"/>
    <w:rsid w:val="00286216"/>
    <w:rsid w:val="004F4F45"/>
    <w:rsid w:val="00AD0820"/>
    <w:rsid w:val="00E55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41BA"/>
  <w15:docId w15:val="{71FFB696-68DC-4841-914D-09878129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F4F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4F4F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F4F4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4F4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4F4F4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F4F4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4F4F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F4F45"/>
    <w:rPr>
      <w:b/>
      <w:bCs/>
    </w:rPr>
  </w:style>
  <w:style w:type="paragraph" w:styleId="Textedebulles">
    <w:name w:val="Balloon Text"/>
    <w:basedOn w:val="Normal"/>
    <w:link w:val="TextedebullesCar"/>
    <w:uiPriority w:val="99"/>
    <w:semiHidden/>
    <w:unhideWhenUsed/>
    <w:rsid w:val="004F4F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55395">
      <w:bodyDiv w:val="1"/>
      <w:marLeft w:val="0"/>
      <w:marRight w:val="0"/>
      <w:marTop w:val="0"/>
      <w:marBottom w:val="0"/>
      <w:divBdr>
        <w:top w:val="none" w:sz="0" w:space="0" w:color="auto"/>
        <w:left w:val="none" w:sz="0" w:space="0" w:color="auto"/>
        <w:bottom w:val="none" w:sz="0" w:space="0" w:color="auto"/>
        <w:right w:val="none" w:sz="0" w:space="0" w:color="auto"/>
      </w:divBdr>
      <w:divsChild>
        <w:div w:id="238515551">
          <w:marLeft w:val="0"/>
          <w:marRight w:val="0"/>
          <w:marTop w:val="0"/>
          <w:marBottom w:val="525"/>
          <w:divBdr>
            <w:top w:val="none" w:sz="0" w:space="0" w:color="auto"/>
            <w:left w:val="none" w:sz="0" w:space="0" w:color="auto"/>
            <w:bottom w:val="none" w:sz="0" w:space="0" w:color="auto"/>
            <w:right w:val="none" w:sz="0" w:space="0" w:color="auto"/>
          </w:divBdr>
          <w:divsChild>
            <w:div w:id="497581028">
              <w:marLeft w:val="0"/>
              <w:marRight w:val="0"/>
              <w:marTop w:val="0"/>
              <w:marBottom w:val="0"/>
              <w:divBdr>
                <w:top w:val="none" w:sz="0" w:space="0" w:color="auto"/>
                <w:left w:val="none" w:sz="0" w:space="0" w:color="auto"/>
                <w:bottom w:val="none" w:sz="0" w:space="0" w:color="auto"/>
                <w:right w:val="none" w:sz="0" w:space="0" w:color="auto"/>
              </w:divBdr>
            </w:div>
          </w:divsChild>
        </w:div>
        <w:div w:id="2076009266">
          <w:marLeft w:val="0"/>
          <w:marRight w:val="0"/>
          <w:marTop w:val="0"/>
          <w:marBottom w:val="525"/>
          <w:divBdr>
            <w:top w:val="none" w:sz="0" w:space="0" w:color="auto"/>
            <w:left w:val="none" w:sz="0" w:space="0" w:color="auto"/>
            <w:bottom w:val="none" w:sz="0" w:space="0" w:color="auto"/>
            <w:right w:val="none" w:sz="0" w:space="0" w:color="auto"/>
          </w:divBdr>
          <w:divsChild>
            <w:div w:id="1821917595">
              <w:marLeft w:val="0"/>
              <w:marRight w:val="0"/>
              <w:marTop w:val="0"/>
              <w:marBottom w:val="0"/>
              <w:divBdr>
                <w:top w:val="none" w:sz="0" w:space="0" w:color="auto"/>
                <w:left w:val="none" w:sz="0" w:space="0" w:color="auto"/>
                <w:bottom w:val="none" w:sz="0" w:space="0" w:color="auto"/>
                <w:right w:val="none" w:sz="0" w:space="0" w:color="auto"/>
              </w:divBdr>
            </w:div>
          </w:divsChild>
        </w:div>
        <w:div w:id="1993216315">
          <w:marLeft w:val="0"/>
          <w:marRight w:val="0"/>
          <w:marTop w:val="0"/>
          <w:marBottom w:val="525"/>
          <w:divBdr>
            <w:top w:val="none" w:sz="0" w:space="0" w:color="auto"/>
            <w:left w:val="none" w:sz="0" w:space="0" w:color="auto"/>
            <w:bottom w:val="none" w:sz="0" w:space="0" w:color="auto"/>
            <w:right w:val="none" w:sz="0" w:space="0" w:color="auto"/>
          </w:divBdr>
          <w:divsChild>
            <w:div w:id="160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477</Characters>
  <Application>Microsoft Office Word</Application>
  <DocSecurity>0</DocSecurity>
  <Lines>3</Lines>
  <Paragraphs>1</Paragraphs>
  <ScaleCrop>false</ScaleCrop>
  <Company>Groupe-RG</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MILET Corinne</dc:creator>
  <cp:keywords/>
  <dc:description/>
  <cp:lastModifiedBy>ASPLANATO Marie Frederique</cp:lastModifiedBy>
  <cp:revision>2</cp:revision>
  <dcterms:created xsi:type="dcterms:W3CDTF">2020-03-16T13:09:00Z</dcterms:created>
  <dcterms:modified xsi:type="dcterms:W3CDTF">2020-03-16T13:09:00Z</dcterms:modified>
</cp:coreProperties>
</file>